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ascii="宋体" w:hAnsi="宋体" w:eastAsiaTheme="minorEastAsia"/>
          <w:sz w:val="24"/>
          <w:lang w:val="en-US" w:eastAsia="zh-CN"/>
        </w:rPr>
      </w:pPr>
      <w:r>
        <w:rPr>
          <w:rFonts w:hint="eastAsia" w:ascii="宋体" w:hAnsi="宋体"/>
          <w:sz w:val="24"/>
        </w:rPr>
        <w:t>证券代码：  601860</w:t>
      </w:r>
      <w:r>
        <w:rPr>
          <w:rFonts w:ascii="宋体" w:hAnsi="宋体"/>
          <w:sz w:val="24"/>
        </w:rPr>
        <w:t xml:space="preserve">     </w:t>
      </w:r>
      <w:r>
        <w:rPr>
          <w:rFonts w:hint="eastAsia" w:ascii="宋体" w:hAnsi="宋体"/>
          <w:sz w:val="24"/>
        </w:rPr>
        <w:t>证券简称：  紫金银行</w:t>
      </w:r>
      <w:r>
        <w:rPr>
          <w:rFonts w:ascii="宋体" w:hAnsi="宋体"/>
          <w:sz w:val="24"/>
        </w:rPr>
        <w:t xml:space="preserve">       </w:t>
      </w:r>
      <w:r>
        <w:rPr>
          <w:rFonts w:hint="eastAsia" w:ascii="宋体" w:hAnsi="宋体"/>
          <w:sz w:val="24"/>
        </w:rPr>
        <w:t>公告编号：20</w:t>
      </w:r>
      <w:r>
        <w:rPr>
          <w:rFonts w:hint="eastAsia" w:ascii="宋体" w:hAnsi="宋体"/>
          <w:sz w:val="24"/>
          <w:lang w:val="en-US" w:eastAsia="zh-CN"/>
        </w:rPr>
        <w:t>26</w:t>
      </w:r>
      <w:r>
        <w:rPr>
          <w:rFonts w:hint="eastAsia" w:ascii="宋体" w:hAnsi="宋体"/>
          <w:sz w:val="24"/>
        </w:rPr>
        <w:t>-</w:t>
      </w:r>
      <w:r>
        <w:rPr>
          <w:rFonts w:hint="eastAsia" w:ascii="宋体" w:hAnsi="宋体"/>
          <w:sz w:val="24"/>
          <w:lang w:val="en-US" w:eastAsia="zh-CN"/>
        </w:rPr>
        <w:t>011</w:t>
      </w:r>
    </w:p>
    <w:p>
      <w:pPr>
        <w:adjustRightInd w:val="0"/>
        <w:snapToGrid w:val="0"/>
        <w:spacing w:line="360" w:lineRule="auto"/>
        <w:jc w:val="left"/>
        <w:rPr>
          <w:rFonts w:ascii="华文中宋" w:hAnsi="华文中宋" w:eastAsia="华文中宋" w:cs="华文中宋"/>
          <w:b/>
          <w:bCs/>
          <w:sz w:val="44"/>
          <w:szCs w:val="44"/>
        </w:rPr>
      </w:pPr>
      <w:r>
        <w:rPr>
          <w:rFonts w:hint="eastAsia" w:ascii="宋体" w:hAnsi="宋体"/>
          <w:sz w:val="24"/>
        </w:rPr>
        <w:t>可转债代码：113037     可转债简称：紫银转债</w:t>
      </w:r>
    </w:p>
    <w:p>
      <w:pPr>
        <w:autoSpaceDE w:val="0"/>
        <w:autoSpaceDN w:val="0"/>
        <w:adjustRightInd w:val="0"/>
        <w:spacing w:line="360" w:lineRule="auto"/>
        <w:jc w:val="center"/>
        <w:rPr>
          <w:rFonts w:hint="eastAsia" w:ascii="黑体" w:hAnsi="黑体" w:eastAsia="黑体"/>
          <w:bCs/>
          <w:color w:val="FF0000"/>
          <w:sz w:val="32"/>
          <w:szCs w:val="32"/>
        </w:rPr>
      </w:pPr>
    </w:p>
    <w:p>
      <w:pPr>
        <w:autoSpaceDE w:val="0"/>
        <w:autoSpaceDN w:val="0"/>
        <w:adjustRightInd w:val="0"/>
        <w:spacing w:line="360" w:lineRule="auto"/>
        <w:jc w:val="center"/>
        <w:rPr>
          <w:rFonts w:ascii="黑体" w:hAnsi="黑体" w:eastAsia="黑体"/>
          <w:bCs/>
          <w:color w:val="FF0000"/>
          <w:sz w:val="32"/>
          <w:szCs w:val="32"/>
        </w:rPr>
      </w:pPr>
      <w:bookmarkStart w:id="0" w:name="_GoBack"/>
      <w:bookmarkEnd w:id="0"/>
      <w:r>
        <w:rPr>
          <w:rFonts w:hint="eastAsia" w:ascii="黑体" w:hAnsi="黑体" w:eastAsia="黑体"/>
          <w:bCs/>
          <w:color w:val="FF0000"/>
          <w:sz w:val="32"/>
          <w:szCs w:val="32"/>
        </w:rPr>
        <w:t>江苏紫金农村商业银行股份有限公司</w:t>
      </w:r>
    </w:p>
    <w:p>
      <w:pPr>
        <w:autoSpaceDE w:val="0"/>
        <w:autoSpaceDN w:val="0"/>
        <w:adjustRightInd w:val="0"/>
        <w:spacing w:line="360" w:lineRule="auto"/>
        <w:jc w:val="center"/>
        <w:rPr>
          <w:rFonts w:ascii="黑体" w:hAnsi="黑体" w:eastAsia="黑体"/>
          <w:bCs/>
          <w:color w:val="FF0000"/>
          <w:sz w:val="32"/>
          <w:szCs w:val="32"/>
        </w:rPr>
      </w:pPr>
      <w:r>
        <w:rPr>
          <w:rFonts w:hint="eastAsia" w:ascii="黑体" w:hAnsi="黑体" w:eastAsia="黑体"/>
          <w:bCs/>
          <w:color w:val="FF0000"/>
          <w:sz w:val="32"/>
          <w:szCs w:val="32"/>
        </w:rPr>
        <w:t>关于202</w:t>
      </w:r>
      <w:r>
        <w:rPr>
          <w:rFonts w:hint="eastAsia" w:ascii="黑体" w:hAnsi="黑体" w:eastAsia="黑体"/>
          <w:bCs/>
          <w:color w:val="FF0000"/>
          <w:sz w:val="32"/>
          <w:szCs w:val="32"/>
          <w:lang w:val="en-US" w:eastAsia="zh-CN"/>
        </w:rPr>
        <w:t>6</w:t>
      </w:r>
      <w:r>
        <w:rPr>
          <w:rFonts w:hint="eastAsia" w:ascii="黑体" w:hAnsi="黑体" w:eastAsia="黑体"/>
          <w:bCs/>
          <w:color w:val="FF0000"/>
          <w:sz w:val="32"/>
          <w:szCs w:val="32"/>
        </w:rPr>
        <w:t>年度部分关联方日常关联交易预计额度的公告</w:t>
      </w:r>
    </w:p>
    <w:p>
      <w:pPr>
        <w:autoSpaceDE w:val="0"/>
        <w:autoSpaceDN w:val="0"/>
        <w:adjustRightInd w:val="0"/>
        <w:spacing w:line="360" w:lineRule="auto"/>
        <w:ind w:firstLine="480" w:firstLineChars="200"/>
        <w:jc w:val="center"/>
        <w:rPr>
          <w:rFonts w:ascii="宋体" w:hAnsi="宋体"/>
          <w:sz w:val="24"/>
        </w:rPr>
      </w:pP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宋体" w:hAnsi="宋体"/>
                <w:sz w:val="24"/>
              </w:rPr>
            </w:pPr>
            <w:r>
              <w:rPr>
                <w:rFonts w:hint="eastAsia" w:ascii="宋体" w:hAnsi="宋体"/>
                <w:sz w:val="24"/>
              </w:rPr>
              <w:t xml:space="preserve">    本公司董事会及全体董事保证本公告内容不存在任何虚假记载、误导性陈述或者重大遗漏，并对其内容的真实性、准确性和完整性承担个别及连带责任。</w:t>
            </w:r>
          </w:p>
        </w:tc>
      </w:tr>
    </w:tbl>
    <w:p>
      <w:pPr>
        <w:autoSpaceDE w:val="0"/>
        <w:autoSpaceDN w:val="0"/>
        <w:adjustRightInd w:val="0"/>
        <w:spacing w:line="360" w:lineRule="auto"/>
        <w:ind w:firstLine="480" w:firstLineChars="200"/>
        <w:jc w:val="left"/>
        <w:rPr>
          <w:rFonts w:ascii="宋体" w:hAnsi="宋体"/>
          <w:sz w:val="24"/>
        </w:rPr>
      </w:pP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重要内容提示：</w:t>
      </w:r>
    </w:p>
    <w:p>
      <w:pPr>
        <w:numPr>
          <w:ilvl w:val="0"/>
          <w:numId w:val="1"/>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该日常关联交易事项需提交江苏紫金农村商业银行股份有限公司（以下简称“公司”）股东会审议。</w:t>
      </w:r>
    </w:p>
    <w:p>
      <w:pPr>
        <w:numPr>
          <w:ilvl w:val="0"/>
          <w:numId w:val="1"/>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该日常关联交易事项对公司的持续经营能力、损益及资产状况不构成重要影响。</w:t>
      </w:r>
    </w:p>
    <w:p>
      <w:pPr>
        <w:spacing w:line="5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一、日常关联交易履行的审议程序</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公司</w:t>
      </w:r>
      <w:r>
        <w:rPr>
          <w:rFonts w:hint="eastAsia" w:ascii="宋体" w:hAnsi="宋体" w:eastAsia="宋体" w:cs="宋体"/>
          <w:sz w:val="24"/>
          <w:szCs w:val="24"/>
        </w:rPr>
        <w:t>于202</w:t>
      </w:r>
      <w:r>
        <w:rPr>
          <w:rFonts w:hint="eastAsia" w:ascii="宋体" w:hAnsi="宋体" w:eastAsia="宋体" w:cs="宋体"/>
          <w:sz w:val="24"/>
          <w:szCs w:val="24"/>
          <w:lang w:val="en-US" w:eastAsia="zh-CN"/>
        </w:rPr>
        <w:t>6</w:t>
      </w:r>
      <w:r>
        <w:rPr>
          <w:rFonts w:hint="eastAsia" w:ascii="宋体" w:hAnsi="宋体" w:eastAsia="宋体" w:cs="宋体"/>
          <w:sz w:val="24"/>
          <w:szCs w:val="24"/>
        </w:rPr>
        <w:t>年04月2</w:t>
      </w:r>
      <w:r>
        <w:rPr>
          <w:rFonts w:hint="eastAsia" w:ascii="宋体" w:hAnsi="宋体" w:eastAsia="宋体" w:cs="宋体"/>
          <w:sz w:val="24"/>
          <w:szCs w:val="24"/>
          <w:lang w:val="en-US" w:eastAsia="zh-CN"/>
        </w:rPr>
        <w:t>2</w:t>
      </w:r>
      <w:r>
        <w:rPr>
          <w:rFonts w:hint="eastAsia" w:ascii="宋体" w:hAnsi="宋体" w:eastAsia="宋体" w:cs="宋体"/>
          <w:sz w:val="24"/>
          <w:szCs w:val="24"/>
        </w:rPr>
        <w:t>日召开第</w:t>
      </w:r>
      <w:r>
        <w:rPr>
          <w:rFonts w:hint="eastAsia" w:ascii="宋体" w:hAnsi="宋体" w:eastAsia="宋体" w:cs="宋体"/>
          <w:sz w:val="24"/>
          <w:szCs w:val="24"/>
          <w:lang w:eastAsia="zh-CN"/>
        </w:rPr>
        <w:t>五</w:t>
      </w:r>
      <w:r>
        <w:rPr>
          <w:rFonts w:hint="eastAsia" w:ascii="宋体" w:hAnsi="宋体" w:eastAsia="宋体" w:cs="宋体"/>
          <w:sz w:val="24"/>
          <w:szCs w:val="24"/>
        </w:rPr>
        <w:t>届董事会第</w:t>
      </w:r>
      <w:r>
        <w:rPr>
          <w:rFonts w:hint="eastAsia" w:ascii="宋体" w:hAnsi="宋体" w:eastAsia="宋体" w:cs="宋体"/>
          <w:sz w:val="24"/>
          <w:szCs w:val="24"/>
          <w:lang w:eastAsia="zh-CN"/>
        </w:rPr>
        <w:t>六</w:t>
      </w:r>
      <w:r>
        <w:rPr>
          <w:rFonts w:hint="eastAsia" w:ascii="宋体" w:hAnsi="宋体" w:eastAsia="宋体" w:cs="宋体"/>
          <w:sz w:val="24"/>
          <w:szCs w:val="24"/>
        </w:rPr>
        <w:t>次会议，审议并通过了关于202</w:t>
      </w:r>
      <w:r>
        <w:rPr>
          <w:rFonts w:hint="eastAsia" w:ascii="宋体" w:hAnsi="宋体" w:eastAsia="宋体" w:cs="宋体"/>
          <w:sz w:val="24"/>
          <w:szCs w:val="24"/>
          <w:lang w:val="en-US" w:eastAsia="zh-CN"/>
        </w:rPr>
        <w:t>6</w:t>
      </w:r>
      <w:r>
        <w:rPr>
          <w:rFonts w:hint="eastAsia" w:ascii="宋体" w:hAnsi="宋体" w:eastAsia="宋体" w:cs="宋体"/>
          <w:sz w:val="24"/>
          <w:szCs w:val="24"/>
        </w:rPr>
        <w:t>年度部分关联方日常关联交易预计额度的议案，表决结果：</w:t>
      </w:r>
      <w:r>
        <w:rPr>
          <w:rFonts w:hint="eastAsia" w:ascii="宋体" w:hAnsi="宋体" w:eastAsia="宋体" w:cs="宋体"/>
          <w:sz w:val="24"/>
          <w:szCs w:val="24"/>
          <w:highlight w:val="none"/>
        </w:rPr>
        <w:t>赞成</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票；反对 0 票；弃权0票。</w:t>
      </w:r>
      <w:r>
        <w:rPr>
          <w:rFonts w:hint="eastAsia" w:ascii="宋体" w:hAnsi="宋体" w:eastAsia="宋体" w:cs="宋体"/>
          <w:sz w:val="24"/>
          <w:szCs w:val="24"/>
        </w:rPr>
        <w:t>关联董事孙隽、申林、杨玉虹、侯军、周芬、</w:t>
      </w:r>
      <w:r>
        <w:rPr>
          <w:rFonts w:hint="eastAsia" w:ascii="宋体" w:hAnsi="宋体" w:eastAsia="宋体" w:cs="宋体"/>
          <w:sz w:val="24"/>
          <w:szCs w:val="24"/>
          <w:lang w:eastAsia="zh-CN"/>
        </w:rPr>
        <w:t>岑赫、</w:t>
      </w:r>
      <w:r>
        <w:rPr>
          <w:rFonts w:hint="eastAsia" w:ascii="宋体" w:hAnsi="宋体" w:eastAsia="宋体" w:cs="宋体"/>
          <w:sz w:val="24"/>
          <w:szCs w:val="24"/>
        </w:rPr>
        <w:t>张龙耀回避表决。本议案需提交公司股东会审议，关联股东需回避表决。</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独立董事专门会议审议情况：</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公司</w:t>
      </w:r>
      <w:r>
        <w:rPr>
          <w:rFonts w:hint="eastAsia" w:ascii="宋体" w:hAnsi="宋体" w:eastAsia="宋体" w:cs="宋体"/>
          <w:sz w:val="24"/>
          <w:szCs w:val="24"/>
        </w:rPr>
        <w:t>于202</w:t>
      </w:r>
      <w:r>
        <w:rPr>
          <w:rFonts w:hint="eastAsia" w:ascii="宋体" w:hAnsi="宋体" w:eastAsia="宋体" w:cs="宋体"/>
          <w:sz w:val="24"/>
          <w:szCs w:val="24"/>
          <w:lang w:val="en-US" w:eastAsia="zh-CN"/>
        </w:rPr>
        <w:t>6</w:t>
      </w:r>
      <w:r>
        <w:rPr>
          <w:rFonts w:hint="eastAsia" w:ascii="宋体" w:hAnsi="宋体" w:eastAsia="宋体" w:cs="宋体"/>
          <w:sz w:val="24"/>
          <w:szCs w:val="24"/>
        </w:rPr>
        <w:t>年04月2</w:t>
      </w:r>
      <w:r>
        <w:rPr>
          <w:rFonts w:hint="eastAsia" w:ascii="宋体" w:hAnsi="宋体" w:eastAsia="宋体" w:cs="宋体"/>
          <w:sz w:val="24"/>
          <w:szCs w:val="24"/>
          <w:lang w:val="en-US" w:eastAsia="zh-CN"/>
        </w:rPr>
        <w:t>2</w:t>
      </w:r>
      <w:r>
        <w:rPr>
          <w:rFonts w:hint="eastAsia" w:ascii="宋体" w:hAnsi="宋体" w:eastAsia="宋体" w:cs="宋体"/>
          <w:sz w:val="24"/>
          <w:szCs w:val="24"/>
        </w:rPr>
        <w:t>日召开第</w:t>
      </w:r>
      <w:r>
        <w:rPr>
          <w:rFonts w:hint="eastAsia" w:ascii="宋体" w:hAnsi="宋体" w:eastAsia="宋体" w:cs="宋体"/>
          <w:sz w:val="24"/>
          <w:szCs w:val="24"/>
          <w:lang w:eastAsia="zh-CN"/>
        </w:rPr>
        <w:t>五</w:t>
      </w:r>
      <w:r>
        <w:rPr>
          <w:rFonts w:hint="eastAsia" w:ascii="宋体" w:hAnsi="宋体" w:eastAsia="宋体" w:cs="宋体"/>
          <w:sz w:val="24"/>
          <w:szCs w:val="24"/>
        </w:rPr>
        <w:t>届董事会第</w:t>
      </w:r>
      <w:r>
        <w:rPr>
          <w:rFonts w:hint="eastAsia" w:ascii="宋体" w:hAnsi="宋体" w:eastAsia="宋体" w:cs="宋体"/>
          <w:sz w:val="24"/>
          <w:szCs w:val="24"/>
          <w:lang w:eastAsia="zh-CN"/>
        </w:rPr>
        <w:t>六</w:t>
      </w:r>
      <w:r>
        <w:rPr>
          <w:rFonts w:hint="eastAsia" w:ascii="宋体" w:hAnsi="宋体" w:eastAsia="宋体" w:cs="宋体"/>
          <w:sz w:val="24"/>
          <w:szCs w:val="24"/>
        </w:rPr>
        <w:t>次独立董事专门会议，审议并通过了关于202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年度部分关联方日常关联交易预计额度的议案，表决结果：赞成 </w:t>
      </w:r>
      <w:r>
        <w:rPr>
          <w:rFonts w:hint="eastAsia" w:ascii="宋体" w:hAnsi="宋体" w:eastAsia="宋体" w:cs="宋体"/>
          <w:sz w:val="24"/>
          <w:szCs w:val="24"/>
          <w:lang w:val="en-US" w:eastAsia="zh-CN"/>
        </w:rPr>
        <w:t>2</w:t>
      </w:r>
      <w:r>
        <w:rPr>
          <w:rFonts w:hint="eastAsia" w:ascii="宋体" w:hAnsi="宋体" w:eastAsia="宋体" w:cs="宋体"/>
          <w:sz w:val="24"/>
          <w:szCs w:val="24"/>
        </w:rPr>
        <w:t>票；反对 0 票；弃权0票。关联董事</w:t>
      </w:r>
      <w:r>
        <w:rPr>
          <w:rFonts w:hint="eastAsia" w:ascii="宋体" w:hAnsi="宋体" w:eastAsia="宋体" w:cs="宋体"/>
          <w:sz w:val="24"/>
          <w:szCs w:val="24"/>
          <w:lang w:eastAsia="zh-CN"/>
        </w:rPr>
        <w:t>周芬、岑赫、</w:t>
      </w:r>
      <w:r>
        <w:rPr>
          <w:rFonts w:hint="eastAsia" w:ascii="宋体" w:hAnsi="宋体" w:eastAsia="宋体" w:cs="宋体"/>
          <w:sz w:val="24"/>
          <w:szCs w:val="24"/>
        </w:rPr>
        <w:t>张龙耀回避表决。</w:t>
      </w:r>
    </w:p>
    <w:p>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风险管理与关联交易控制委员会会议审议情况：</w:t>
      </w:r>
    </w:p>
    <w:p>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w:t>
      </w:r>
      <w:r>
        <w:rPr>
          <w:rFonts w:hint="eastAsia" w:ascii="宋体" w:hAnsi="宋体" w:eastAsia="宋体" w:cs="宋体"/>
          <w:sz w:val="24"/>
          <w:szCs w:val="24"/>
        </w:rPr>
        <w:t>于202</w:t>
      </w:r>
      <w:r>
        <w:rPr>
          <w:rFonts w:hint="eastAsia" w:ascii="宋体" w:hAnsi="宋体" w:eastAsia="宋体" w:cs="宋体"/>
          <w:sz w:val="24"/>
          <w:szCs w:val="24"/>
          <w:lang w:val="en-US" w:eastAsia="zh-CN"/>
        </w:rPr>
        <w:t>6</w:t>
      </w:r>
      <w:r>
        <w:rPr>
          <w:rFonts w:hint="eastAsia" w:ascii="宋体" w:hAnsi="宋体" w:eastAsia="宋体" w:cs="宋体"/>
          <w:sz w:val="24"/>
          <w:szCs w:val="24"/>
        </w:rPr>
        <w:t>年04月2</w:t>
      </w:r>
      <w:r>
        <w:rPr>
          <w:rFonts w:hint="eastAsia" w:ascii="宋体" w:hAnsi="宋体" w:eastAsia="宋体" w:cs="宋体"/>
          <w:sz w:val="24"/>
          <w:szCs w:val="24"/>
          <w:lang w:val="en-US" w:eastAsia="zh-CN"/>
        </w:rPr>
        <w:t>2</w:t>
      </w:r>
      <w:r>
        <w:rPr>
          <w:rFonts w:hint="eastAsia" w:ascii="宋体" w:hAnsi="宋体" w:eastAsia="宋体" w:cs="宋体"/>
          <w:sz w:val="24"/>
          <w:szCs w:val="24"/>
        </w:rPr>
        <w:t>日召开第</w:t>
      </w:r>
      <w:r>
        <w:rPr>
          <w:rFonts w:hint="eastAsia" w:ascii="宋体" w:hAnsi="宋体" w:eastAsia="宋体" w:cs="宋体"/>
          <w:sz w:val="24"/>
          <w:szCs w:val="24"/>
          <w:lang w:eastAsia="zh-CN"/>
        </w:rPr>
        <w:t>五</w:t>
      </w:r>
      <w:r>
        <w:rPr>
          <w:rFonts w:hint="eastAsia" w:ascii="宋体" w:hAnsi="宋体" w:eastAsia="宋体" w:cs="宋体"/>
          <w:sz w:val="24"/>
          <w:szCs w:val="24"/>
        </w:rPr>
        <w:t>届董事会</w:t>
      </w:r>
      <w:r>
        <w:rPr>
          <w:rFonts w:hint="eastAsia" w:ascii="宋体" w:hAnsi="宋体" w:eastAsia="宋体" w:cs="宋体"/>
          <w:sz w:val="24"/>
          <w:szCs w:val="24"/>
          <w:lang w:eastAsia="zh-CN"/>
        </w:rPr>
        <w:t>风险管理与关联交易控制委员会</w:t>
      </w: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次会议，审议并通过了关于202</w:t>
      </w:r>
      <w:r>
        <w:rPr>
          <w:rFonts w:hint="eastAsia" w:ascii="宋体" w:hAnsi="宋体" w:eastAsia="宋体" w:cs="宋体"/>
          <w:sz w:val="24"/>
          <w:szCs w:val="24"/>
          <w:lang w:val="en-US" w:eastAsia="zh-CN"/>
        </w:rPr>
        <w:t>6</w:t>
      </w:r>
      <w:r>
        <w:rPr>
          <w:rFonts w:hint="eastAsia" w:ascii="宋体" w:hAnsi="宋体" w:eastAsia="宋体" w:cs="宋体"/>
          <w:sz w:val="24"/>
          <w:szCs w:val="24"/>
        </w:rPr>
        <w:t>年度部分关联方日常关联交易预计额度的议案，表决结果：赞成</w:t>
      </w:r>
      <w:r>
        <w:rPr>
          <w:rFonts w:hint="eastAsia" w:ascii="宋体" w:hAnsi="宋体" w:eastAsia="宋体" w:cs="宋体"/>
          <w:sz w:val="24"/>
          <w:szCs w:val="24"/>
          <w:lang w:val="en-US" w:eastAsia="zh-CN"/>
        </w:rPr>
        <w:t>2</w:t>
      </w:r>
      <w:r>
        <w:rPr>
          <w:rFonts w:hint="eastAsia" w:ascii="宋体" w:hAnsi="宋体" w:eastAsia="宋体" w:cs="宋体"/>
          <w:sz w:val="24"/>
          <w:szCs w:val="24"/>
        </w:rPr>
        <w:t>票；反对 0 票；弃权0票。关联董事张龙耀回避表决。</w:t>
      </w:r>
    </w:p>
    <w:p>
      <w:pPr>
        <w:spacing w:line="52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独立董事意见：</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公司预计的202</w:t>
      </w:r>
      <w:r>
        <w:rPr>
          <w:rFonts w:hint="eastAsia" w:ascii="宋体" w:hAnsi="宋体" w:eastAsia="宋体" w:cs="宋体"/>
          <w:sz w:val="24"/>
          <w:szCs w:val="24"/>
          <w:lang w:val="en-US" w:eastAsia="zh-CN"/>
        </w:rPr>
        <w:t>6</w:t>
      </w:r>
      <w:r>
        <w:rPr>
          <w:rFonts w:hint="eastAsia" w:ascii="宋体" w:hAnsi="宋体" w:eastAsia="宋体" w:cs="宋体"/>
          <w:sz w:val="24"/>
          <w:szCs w:val="24"/>
        </w:rPr>
        <w:t>年度部分关联方日常关联交易预计额度属于银行经营范围内发生的常规业务，公司与关联方之间的交易遵循市场化定价原则，以不优于对非关联方同类交易的条件进行，没有损害公司和股东、特别是中小股东的利益，符合关联交易管理要求的公允性原则，不影响公司独立性，不会对公司的持续经营能力、盈利能力及资产状况构成不利影响。该议案已经出席公司第</w:t>
      </w:r>
      <w:r>
        <w:rPr>
          <w:rFonts w:hint="eastAsia" w:ascii="宋体" w:hAnsi="宋体" w:eastAsia="宋体" w:cs="宋体"/>
          <w:sz w:val="24"/>
          <w:szCs w:val="24"/>
          <w:lang w:eastAsia="zh-CN"/>
        </w:rPr>
        <w:t>五</w:t>
      </w:r>
      <w:r>
        <w:rPr>
          <w:rFonts w:hint="eastAsia" w:ascii="宋体" w:hAnsi="宋体" w:eastAsia="宋体" w:cs="宋体"/>
          <w:sz w:val="24"/>
          <w:szCs w:val="24"/>
        </w:rPr>
        <w:t>届董事会第</w:t>
      </w:r>
      <w:r>
        <w:rPr>
          <w:rFonts w:hint="eastAsia" w:ascii="宋体" w:hAnsi="宋体" w:eastAsia="宋体" w:cs="宋体"/>
          <w:sz w:val="24"/>
          <w:szCs w:val="24"/>
          <w:lang w:eastAsia="zh-CN"/>
        </w:rPr>
        <w:t>六</w:t>
      </w:r>
      <w:r>
        <w:rPr>
          <w:rFonts w:hint="eastAsia" w:ascii="宋体" w:hAnsi="宋体" w:eastAsia="宋体" w:cs="宋体"/>
          <w:sz w:val="24"/>
          <w:szCs w:val="24"/>
        </w:rPr>
        <w:t>次会议的非关联董事一致通过，并将提交公司股东会审议，决策程序合法合规。</w:t>
      </w:r>
    </w:p>
    <w:p>
      <w:pPr>
        <w:spacing w:line="5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年度日常关联交易预计额度和类别</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公司对部分关联方2026年度拟发生的日常关联交易总金额按类别进行了合理预计，详见附件1。</w:t>
      </w:r>
    </w:p>
    <w:p>
      <w:pPr>
        <w:numPr>
          <w:ilvl w:val="0"/>
          <w:numId w:val="0"/>
        </w:num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（一）授信类日常关联交易额度</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公司与关联方之间发生的贷款（含贸易融资）、票据承兑和贴现、透支、债券投资、特定目的载体投资、开立信用证、保理、担保、保函、贷款承诺、证券回购、拆借以及其他实质上由公司承担信用风险的表内外业务等。</w:t>
      </w:r>
    </w:p>
    <w:p>
      <w:pPr>
        <w:numPr>
          <w:ilvl w:val="0"/>
          <w:numId w:val="0"/>
        </w:num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（二）资产转移类日常关联交易额度</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主要用于公司与关联方之间发生的自用动产与不动产买卖，信贷资产及其收（受）益权买卖，抵债资产的接收和处置等。</w:t>
      </w:r>
    </w:p>
    <w:p>
      <w:pPr>
        <w:numPr>
          <w:ilvl w:val="0"/>
          <w:numId w:val="0"/>
        </w:num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（三）服务类日常关联交易额度</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主要用于公司与关联方之间发生的信用评估、资产评估、法律服务、咨询服务、信息服务、审计服务、技术和基础设施服务、财产租赁以及委托或受托销售等。</w:t>
      </w:r>
    </w:p>
    <w:p>
      <w:pPr>
        <w:numPr>
          <w:ilvl w:val="0"/>
          <w:numId w:val="0"/>
        </w:num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（四）存款和其他类日常关联交易额度</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主要用于公司与关联方之间发生的非活期存款业务，以及根据实质重于形式原则认定的可能引致公司利益转移的事项。</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（五）与董事、高级管理人员及其关联方关联交易</w:t>
      </w:r>
    </w:p>
    <w:p>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上述四个类别的日常关联交易中，包含公司与董事、高级管理人员及其关联方开展的一般性存款、支付结算、信用卡、贷款、购买金融产品等授信类、服务类、资产转移类、存款和其他类日常金融产品或服务关联交易，</w:t>
      </w:r>
      <w:r>
        <w:rPr>
          <w:rFonts w:hint="eastAsia" w:ascii="宋体" w:hAnsi="宋体" w:eastAsia="宋体" w:cs="宋体"/>
          <w:sz w:val="24"/>
          <w:szCs w:val="24"/>
          <w:highlight w:val="none"/>
          <w:lang w:val="en-US" w:eastAsia="zh-CN"/>
        </w:rPr>
        <w:t>且单笔及累计交易金额均未达到所需披露的关联交易要求。</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、关联方介绍与关联关系</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度日常关联交易预计额度涉及的关联方主要包括：江苏省国信集团有限公司及其关联方、南京紫金投资集团有限责任公司及其关联方、江苏苏豪投资集团有限公司及其关联方、南京飞元实业有限公司及其关联方、本公司可施加重大影响的关联方、公司董事可施加重大影响的关联方、公司已卸任监事及其关联方、公司董事和高级管理人员及其关联方等。部分关联方介绍及关联关系详见附件2。</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、关联交易主要内容及定价政策</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公司</w:t>
      </w:r>
      <w:r>
        <w:rPr>
          <w:rFonts w:hint="eastAsia" w:ascii="宋体" w:hAnsi="宋体" w:eastAsia="宋体" w:cs="宋体"/>
          <w:sz w:val="24"/>
          <w:szCs w:val="24"/>
        </w:rPr>
        <w:t>预计的202</w:t>
      </w:r>
      <w:r>
        <w:rPr>
          <w:rFonts w:hint="eastAsia" w:ascii="宋体" w:hAnsi="宋体" w:eastAsia="宋体" w:cs="宋体"/>
          <w:sz w:val="24"/>
          <w:szCs w:val="24"/>
          <w:lang w:val="en-US" w:eastAsia="zh-CN"/>
        </w:rPr>
        <w:t>6</w:t>
      </w:r>
      <w:r>
        <w:rPr>
          <w:rFonts w:hint="eastAsia" w:ascii="宋体" w:hAnsi="宋体" w:eastAsia="宋体" w:cs="宋体"/>
          <w:sz w:val="24"/>
          <w:szCs w:val="24"/>
        </w:rPr>
        <w:t>年度日常关联交易属于银行正常经营范围内发生的常规业务，</w:t>
      </w:r>
      <w:r>
        <w:rPr>
          <w:rFonts w:hint="eastAsia" w:ascii="宋体" w:hAnsi="宋体" w:eastAsia="宋体" w:cs="宋体"/>
          <w:sz w:val="24"/>
          <w:szCs w:val="24"/>
          <w:lang w:eastAsia="zh-CN"/>
        </w:rPr>
        <w:t>公司</w:t>
      </w:r>
      <w:r>
        <w:rPr>
          <w:rFonts w:hint="eastAsia" w:ascii="宋体" w:hAnsi="宋体" w:eastAsia="宋体" w:cs="宋体"/>
          <w:sz w:val="24"/>
          <w:szCs w:val="24"/>
        </w:rPr>
        <w:t>与关联方之间的交易遵循市场化定价原则，以不优于对非关联方同类交易的条件开展关联交易。</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、关联交易目的和对</w:t>
      </w:r>
      <w:r>
        <w:rPr>
          <w:rFonts w:hint="eastAsia" w:ascii="宋体" w:hAnsi="宋体" w:eastAsia="宋体" w:cs="宋体"/>
          <w:b/>
          <w:bCs/>
          <w:sz w:val="24"/>
          <w:szCs w:val="24"/>
          <w:lang w:eastAsia="zh-CN"/>
        </w:rPr>
        <w:t>公司</w:t>
      </w:r>
      <w:r>
        <w:rPr>
          <w:rFonts w:hint="eastAsia" w:ascii="宋体" w:hAnsi="宋体" w:eastAsia="宋体" w:cs="宋体"/>
          <w:b/>
          <w:bCs/>
          <w:sz w:val="24"/>
          <w:szCs w:val="24"/>
        </w:rPr>
        <w:t>的影响</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公司</w:t>
      </w:r>
      <w:r>
        <w:rPr>
          <w:rFonts w:hint="eastAsia" w:ascii="宋体" w:hAnsi="宋体" w:eastAsia="宋体" w:cs="宋体"/>
          <w:sz w:val="24"/>
          <w:szCs w:val="24"/>
        </w:rPr>
        <w:t>开展上述日常关联交易属于银行正常经营范围内发生的常规业务，</w:t>
      </w:r>
      <w:r>
        <w:rPr>
          <w:rFonts w:hint="eastAsia" w:ascii="宋体" w:hAnsi="宋体" w:eastAsia="宋体" w:cs="宋体"/>
          <w:sz w:val="24"/>
          <w:szCs w:val="24"/>
          <w:lang w:eastAsia="zh-CN"/>
        </w:rPr>
        <w:t>对公司财务状况和经营成果不构成重大影响</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特此公告。</w:t>
      </w:r>
    </w:p>
    <w:p>
      <w:pPr>
        <w:spacing w:line="560" w:lineRule="exact"/>
        <w:ind w:firstLine="480" w:firstLineChars="200"/>
        <w:rPr>
          <w:rFonts w:hint="eastAsia" w:ascii="宋体" w:hAnsi="宋体" w:eastAsia="宋体" w:cs="宋体"/>
          <w:sz w:val="24"/>
          <w:szCs w:val="24"/>
        </w:rPr>
      </w:pPr>
    </w:p>
    <w:p>
      <w:pPr>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1：江苏紫金农村商业银行股份有限公司2026年度部分关联方日常关联交易预计额度表</w:t>
      </w:r>
    </w:p>
    <w:p>
      <w:pPr>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附件2：江苏紫金农村商业银行股份有限公司部分关联方介绍</w:t>
      </w:r>
    </w:p>
    <w:p>
      <w:pPr>
        <w:spacing w:line="560" w:lineRule="exact"/>
        <w:jc w:val="left"/>
        <w:rPr>
          <w:rFonts w:hint="eastAsia" w:ascii="宋体" w:hAnsi="宋体" w:eastAsia="宋体" w:cs="宋体"/>
          <w:sz w:val="24"/>
          <w:szCs w:val="24"/>
          <w:lang w:val="en-US" w:eastAsia="zh-CN"/>
        </w:rPr>
      </w:pPr>
    </w:p>
    <w:p>
      <w:pPr>
        <w:spacing w:line="560" w:lineRule="exact"/>
        <w:jc w:val="right"/>
        <w:rPr>
          <w:rFonts w:hint="eastAsia" w:ascii="宋体" w:hAnsi="宋体" w:eastAsia="宋体" w:cs="宋体"/>
          <w:sz w:val="24"/>
          <w:szCs w:val="24"/>
        </w:rPr>
      </w:pPr>
      <w:r>
        <w:rPr>
          <w:rFonts w:hint="eastAsia" w:ascii="宋体" w:hAnsi="宋体" w:eastAsia="宋体" w:cs="宋体"/>
          <w:sz w:val="24"/>
          <w:szCs w:val="24"/>
        </w:rPr>
        <w:t>江苏紫金农村商业银行股份有限公司董事会</w:t>
      </w:r>
    </w:p>
    <w:p>
      <w:pPr>
        <w:spacing w:line="560" w:lineRule="exact"/>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年04月2</w:t>
      </w:r>
      <w:r>
        <w:rPr>
          <w:rFonts w:hint="eastAsia" w:ascii="宋体" w:hAnsi="宋体" w:eastAsia="宋体" w:cs="宋体"/>
          <w:sz w:val="24"/>
          <w:szCs w:val="24"/>
          <w:lang w:val="en-US" w:eastAsia="zh-CN"/>
        </w:rPr>
        <w:t>2</w:t>
      </w:r>
      <w:r>
        <w:rPr>
          <w:rFonts w:hint="eastAsia" w:ascii="宋体" w:hAnsi="宋体" w:eastAsia="宋体" w:cs="宋体"/>
          <w:sz w:val="24"/>
          <w:szCs w:val="24"/>
        </w:rPr>
        <w:t>日</w:t>
      </w:r>
    </w:p>
    <w:sectPr>
      <w:footerReference r:id="rId3" w:type="default"/>
      <w:pgSz w:w="11906" w:h="16838"/>
      <w:pgMar w:top="2155" w:right="1418" w:bottom="204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29930"/>
    </w:sdtPr>
    <w:sdtContent>
      <w:p>
        <w:pPr>
          <w:pStyle w:val="3"/>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F55F0"/>
    <w:multiLevelType w:val="multilevel"/>
    <w:tmpl w:val="752F55F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D5"/>
    <w:rsid w:val="00174CE1"/>
    <w:rsid w:val="001F102A"/>
    <w:rsid w:val="00252330"/>
    <w:rsid w:val="002E7E9E"/>
    <w:rsid w:val="00317938"/>
    <w:rsid w:val="0032487B"/>
    <w:rsid w:val="00332D5A"/>
    <w:rsid w:val="00350EA2"/>
    <w:rsid w:val="003D2417"/>
    <w:rsid w:val="004F6CE7"/>
    <w:rsid w:val="0050010B"/>
    <w:rsid w:val="005637C8"/>
    <w:rsid w:val="005838F4"/>
    <w:rsid w:val="005A0C2C"/>
    <w:rsid w:val="0067588B"/>
    <w:rsid w:val="00677159"/>
    <w:rsid w:val="00685997"/>
    <w:rsid w:val="007024C0"/>
    <w:rsid w:val="007466B1"/>
    <w:rsid w:val="007944F7"/>
    <w:rsid w:val="008058D9"/>
    <w:rsid w:val="00817821"/>
    <w:rsid w:val="008D58AC"/>
    <w:rsid w:val="00900A0B"/>
    <w:rsid w:val="00923E61"/>
    <w:rsid w:val="00976E2A"/>
    <w:rsid w:val="009A03E6"/>
    <w:rsid w:val="009D1FAF"/>
    <w:rsid w:val="00A61BB2"/>
    <w:rsid w:val="00A7243A"/>
    <w:rsid w:val="00B200D5"/>
    <w:rsid w:val="00B8746A"/>
    <w:rsid w:val="00BF53C9"/>
    <w:rsid w:val="00C05B5E"/>
    <w:rsid w:val="00C37DAF"/>
    <w:rsid w:val="00C55E80"/>
    <w:rsid w:val="00CC63A9"/>
    <w:rsid w:val="00D3055F"/>
    <w:rsid w:val="00D37DCF"/>
    <w:rsid w:val="00D46C70"/>
    <w:rsid w:val="00D944E8"/>
    <w:rsid w:val="00D95DFF"/>
    <w:rsid w:val="00DD3DB0"/>
    <w:rsid w:val="00E0107F"/>
    <w:rsid w:val="00E72991"/>
    <w:rsid w:val="00F87200"/>
    <w:rsid w:val="01312D03"/>
    <w:rsid w:val="02B00BF5"/>
    <w:rsid w:val="04BD4207"/>
    <w:rsid w:val="04E72617"/>
    <w:rsid w:val="05F11FCC"/>
    <w:rsid w:val="0603184D"/>
    <w:rsid w:val="0763442C"/>
    <w:rsid w:val="07786950"/>
    <w:rsid w:val="07A30D48"/>
    <w:rsid w:val="08807182"/>
    <w:rsid w:val="0BED101D"/>
    <w:rsid w:val="0CE56F06"/>
    <w:rsid w:val="0CF9542B"/>
    <w:rsid w:val="0EB4052B"/>
    <w:rsid w:val="0F5B1FBE"/>
    <w:rsid w:val="0F871B88"/>
    <w:rsid w:val="0FBD4B08"/>
    <w:rsid w:val="101626F1"/>
    <w:rsid w:val="127A47BF"/>
    <w:rsid w:val="12BE6DCC"/>
    <w:rsid w:val="133E099F"/>
    <w:rsid w:val="15037006"/>
    <w:rsid w:val="150620F6"/>
    <w:rsid w:val="15445871"/>
    <w:rsid w:val="167C6BF3"/>
    <w:rsid w:val="16930A17"/>
    <w:rsid w:val="18FD19CE"/>
    <w:rsid w:val="1AEC1660"/>
    <w:rsid w:val="1AF9102C"/>
    <w:rsid w:val="1C4A27F6"/>
    <w:rsid w:val="1D5E59B6"/>
    <w:rsid w:val="1DB7234A"/>
    <w:rsid w:val="1EE57845"/>
    <w:rsid w:val="1EF27252"/>
    <w:rsid w:val="20685901"/>
    <w:rsid w:val="215522BF"/>
    <w:rsid w:val="21A53343"/>
    <w:rsid w:val="2204335C"/>
    <w:rsid w:val="22D12AB0"/>
    <w:rsid w:val="22F07AE2"/>
    <w:rsid w:val="237D7345"/>
    <w:rsid w:val="248655F9"/>
    <w:rsid w:val="24A44BA9"/>
    <w:rsid w:val="26207919"/>
    <w:rsid w:val="2833663A"/>
    <w:rsid w:val="287B1CF7"/>
    <w:rsid w:val="28D4148C"/>
    <w:rsid w:val="294A5609"/>
    <w:rsid w:val="2AA15AEB"/>
    <w:rsid w:val="2D8A311A"/>
    <w:rsid w:val="2E2E69D0"/>
    <w:rsid w:val="313B7F23"/>
    <w:rsid w:val="319E1574"/>
    <w:rsid w:val="32635E3A"/>
    <w:rsid w:val="344130AB"/>
    <w:rsid w:val="34A22AE6"/>
    <w:rsid w:val="34A63549"/>
    <w:rsid w:val="35783188"/>
    <w:rsid w:val="35EA02C9"/>
    <w:rsid w:val="374530BA"/>
    <w:rsid w:val="38026CF0"/>
    <w:rsid w:val="388572C9"/>
    <w:rsid w:val="392513D1"/>
    <w:rsid w:val="396A0841"/>
    <w:rsid w:val="3AC961FF"/>
    <w:rsid w:val="3AF333B5"/>
    <w:rsid w:val="3BF014E4"/>
    <w:rsid w:val="3D40210B"/>
    <w:rsid w:val="3DE970A0"/>
    <w:rsid w:val="3F246E28"/>
    <w:rsid w:val="3F88218E"/>
    <w:rsid w:val="404E1D8E"/>
    <w:rsid w:val="40836FAF"/>
    <w:rsid w:val="41884094"/>
    <w:rsid w:val="42646EFA"/>
    <w:rsid w:val="431474E3"/>
    <w:rsid w:val="43A24383"/>
    <w:rsid w:val="45350C8C"/>
    <w:rsid w:val="454A6A7C"/>
    <w:rsid w:val="46AD3081"/>
    <w:rsid w:val="46BD6B9F"/>
    <w:rsid w:val="473B19EC"/>
    <w:rsid w:val="474B6403"/>
    <w:rsid w:val="47533EA5"/>
    <w:rsid w:val="49272491"/>
    <w:rsid w:val="4A0D4D0D"/>
    <w:rsid w:val="4B5C4574"/>
    <w:rsid w:val="4C6643C6"/>
    <w:rsid w:val="4D6B4787"/>
    <w:rsid w:val="4D825639"/>
    <w:rsid w:val="4DE30B55"/>
    <w:rsid w:val="4DFB4951"/>
    <w:rsid w:val="4EB878B4"/>
    <w:rsid w:val="4ECA6C51"/>
    <w:rsid w:val="4F5C417C"/>
    <w:rsid w:val="4FE973A5"/>
    <w:rsid w:val="4FF57A17"/>
    <w:rsid w:val="512E4439"/>
    <w:rsid w:val="51591101"/>
    <w:rsid w:val="51E235E4"/>
    <w:rsid w:val="51E4236A"/>
    <w:rsid w:val="51FA0C8B"/>
    <w:rsid w:val="530A434B"/>
    <w:rsid w:val="541A66F2"/>
    <w:rsid w:val="54BC2B7B"/>
    <w:rsid w:val="553A7E63"/>
    <w:rsid w:val="5640190F"/>
    <w:rsid w:val="57540152"/>
    <w:rsid w:val="57DD2635"/>
    <w:rsid w:val="59E47507"/>
    <w:rsid w:val="5A5F26D4"/>
    <w:rsid w:val="5AB41B3E"/>
    <w:rsid w:val="5B1F3A0B"/>
    <w:rsid w:val="5B8D245F"/>
    <w:rsid w:val="5C163FA3"/>
    <w:rsid w:val="5C496CAD"/>
    <w:rsid w:val="5C4B5CEB"/>
    <w:rsid w:val="5D7111F5"/>
    <w:rsid w:val="61724770"/>
    <w:rsid w:val="632C3741"/>
    <w:rsid w:val="6506160B"/>
    <w:rsid w:val="65490238"/>
    <w:rsid w:val="6620476F"/>
    <w:rsid w:val="680D67C2"/>
    <w:rsid w:val="682A4C9D"/>
    <w:rsid w:val="68B55CD6"/>
    <w:rsid w:val="69E179C2"/>
    <w:rsid w:val="69FC72FC"/>
    <w:rsid w:val="6B635940"/>
    <w:rsid w:val="6C5E35D9"/>
    <w:rsid w:val="6D446D4F"/>
    <w:rsid w:val="6D9B51DF"/>
    <w:rsid w:val="6E1179B4"/>
    <w:rsid w:val="6FC04EE4"/>
    <w:rsid w:val="70340726"/>
    <w:rsid w:val="718C6759"/>
    <w:rsid w:val="720F573E"/>
    <w:rsid w:val="73EC4FBF"/>
    <w:rsid w:val="7408076F"/>
    <w:rsid w:val="75A3688F"/>
    <w:rsid w:val="75C622C6"/>
    <w:rsid w:val="75D1387C"/>
    <w:rsid w:val="766F145A"/>
    <w:rsid w:val="76874903"/>
    <w:rsid w:val="78F26F7B"/>
    <w:rsid w:val="78F4247E"/>
    <w:rsid w:val="795132CE"/>
    <w:rsid w:val="796572BA"/>
    <w:rsid w:val="7BD834BB"/>
    <w:rsid w:val="7BF75F6E"/>
    <w:rsid w:val="7C4E697D"/>
    <w:rsid w:val="7D730CDE"/>
    <w:rsid w:val="7D967F99"/>
    <w:rsid w:val="7E032B4B"/>
    <w:rsid w:val="7F95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unhideWhenUsed/>
    <w:qFormat/>
    <w:uiPriority w:val="99"/>
    <w:rPr>
      <w:sz w:val="18"/>
      <w:szCs w:val="18"/>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33"/>
    <w:semiHidden/>
    <w:unhideWhenUsed/>
    <w:qFormat/>
    <w:uiPriority w:val="99"/>
    <w:pPr>
      <w:snapToGrid w:val="0"/>
      <w:jc w:val="left"/>
    </w:pPr>
    <w:rPr>
      <w:sz w:val="18"/>
      <w:szCs w:val="18"/>
    </w:rPr>
  </w:style>
  <w:style w:type="paragraph" w:styleId="6">
    <w:name w:val="Normal (Web)"/>
    <w:basedOn w:val="1"/>
    <w:unhideWhenUsed/>
    <w:qFormat/>
    <w:uiPriority w:val="99"/>
    <w:pPr>
      <w:spacing w:after="150"/>
      <w:jc w:val="left"/>
    </w:pPr>
    <w:rPr>
      <w:rFonts w:cs="Times New Roman"/>
      <w:kern w:val="0"/>
      <w:sz w:val="24"/>
    </w:rPr>
  </w:style>
  <w:style w:type="paragraph" w:styleId="7">
    <w:name w:val="Title"/>
    <w:basedOn w:val="1"/>
    <w:next w:val="1"/>
    <w:link w:val="32"/>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22"/>
    <w:rPr>
      <w:b/>
      <w:sz w:val="20"/>
      <w:szCs w:val="20"/>
    </w:rPr>
  </w:style>
  <w:style w:type="character" w:styleId="11">
    <w:name w:val="FollowedHyperlink"/>
    <w:basedOn w:val="9"/>
    <w:unhideWhenUsed/>
    <w:qFormat/>
    <w:uiPriority w:val="99"/>
    <w:rPr>
      <w:color w:val="337AB7"/>
      <w:u w:val="none"/>
    </w:rPr>
  </w:style>
  <w:style w:type="character" w:styleId="12">
    <w:name w:val="HTML Definition"/>
    <w:basedOn w:val="9"/>
    <w:unhideWhenUsed/>
    <w:qFormat/>
    <w:uiPriority w:val="99"/>
    <w:rPr>
      <w:i/>
    </w:rPr>
  </w:style>
  <w:style w:type="character" w:styleId="13">
    <w:name w:val="Hyperlink"/>
    <w:basedOn w:val="9"/>
    <w:unhideWhenUsed/>
    <w:qFormat/>
    <w:uiPriority w:val="99"/>
    <w:rPr>
      <w:color w:val="337AB7"/>
      <w:u w:val="none"/>
    </w:rPr>
  </w:style>
  <w:style w:type="character" w:styleId="14">
    <w:name w:val="HTML Code"/>
    <w:basedOn w:val="9"/>
    <w:unhideWhenUsed/>
    <w:qFormat/>
    <w:uiPriority w:val="99"/>
    <w:rPr>
      <w:rFonts w:hint="default" w:ascii="Consolas" w:hAnsi="Consolas" w:eastAsia="Consolas" w:cs="Consolas"/>
      <w:color w:val="C7254E"/>
      <w:sz w:val="21"/>
      <w:szCs w:val="21"/>
      <w:shd w:val="clear" w:color="auto" w:fill="F9F2F4"/>
    </w:rPr>
  </w:style>
  <w:style w:type="character" w:styleId="15">
    <w:name w:val="footnote reference"/>
    <w:basedOn w:val="9"/>
    <w:semiHidden/>
    <w:unhideWhenUsed/>
    <w:qFormat/>
    <w:uiPriority w:val="99"/>
    <w:rPr>
      <w:vertAlign w:val="superscript"/>
    </w:rPr>
  </w:style>
  <w:style w:type="character" w:styleId="16">
    <w:name w:val="HTML Keyboard"/>
    <w:basedOn w:val="9"/>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unhideWhenUsed/>
    <w:qFormat/>
    <w:uiPriority w:val="99"/>
    <w:rPr>
      <w:rFonts w:ascii="Consolas" w:hAnsi="Consolas" w:eastAsia="Consolas" w:cs="Consolas"/>
      <w:color w:val="666666"/>
      <w:sz w:val="21"/>
      <w:szCs w:val="21"/>
    </w:rPr>
  </w:style>
  <w:style w:type="character" w:customStyle="1" w:styleId="18">
    <w:name w:val="页眉 Char"/>
    <w:basedOn w:val="9"/>
    <w:link w:val="4"/>
    <w:qFormat/>
    <w:uiPriority w:val="99"/>
    <w:rPr>
      <w:sz w:val="18"/>
      <w:szCs w:val="18"/>
    </w:rPr>
  </w:style>
  <w:style w:type="character" w:customStyle="1" w:styleId="19">
    <w:name w:val="页脚 Char"/>
    <w:basedOn w:val="9"/>
    <w:link w:val="3"/>
    <w:qFormat/>
    <w:uiPriority w:val="99"/>
    <w:rPr>
      <w:sz w:val="18"/>
      <w:szCs w:val="18"/>
    </w:rPr>
  </w:style>
  <w:style w:type="character" w:customStyle="1" w:styleId="20">
    <w:name w:val="number"/>
    <w:basedOn w:val="9"/>
    <w:qFormat/>
    <w:uiPriority w:val="0"/>
    <w:rPr>
      <w:color w:val="000000"/>
    </w:rPr>
  </w:style>
  <w:style w:type="character" w:customStyle="1" w:styleId="21">
    <w:name w:val="font_r2"/>
    <w:basedOn w:val="9"/>
    <w:qFormat/>
    <w:uiPriority w:val="0"/>
    <w:rPr>
      <w:b/>
      <w:color w:val="FF0000"/>
    </w:rPr>
  </w:style>
  <w:style w:type="character" w:customStyle="1" w:styleId="22">
    <w:name w:val="djjg11"/>
    <w:basedOn w:val="9"/>
    <w:qFormat/>
    <w:uiPriority w:val="0"/>
    <w:rPr>
      <w:color w:val="666666"/>
    </w:rPr>
  </w:style>
  <w:style w:type="character" w:customStyle="1" w:styleId="23">
    <w:name w:val="layui-layer-tabnow"/>
    <w:basedOn w:val="9"/>
    <w:qFormat/>
    <w:uiPriority w:val="0"/>
    <w:rPr>
      <w:bdr w:val="single" w:color="CCCCCC" w:sz="6" w:space="0"/>
      <w:shd w:val="clear" w:color="auto" w:fill="FFFFFF"/>
    </w:rPr>
  </w:style>
  <w:style w:type="character" w:customStyle="1" w:styleId="24">
    <w:name w:val="first-child"/>
    <w:basedOn w:val="9"/>
    <w:qFormat/>
    <w:uiPriority w:val="0"/>
  </w:style>
  <w:style w:type="character" w:customStyle="1" w:styleId="25">
    <w:name w:val="font_r"/>
    <w:basedOn w:val="9"/>
    <w:qFormat/>
    <w:uiPriority w:val="0"/>
    <w:rPr>
      <w:b/>
      <w:color w:val="FF0000"/>
    </w:rPr>
  </w:style>
  <w:style w:type="character" w:customStyle="1" w:styleId="26">
    <w:name w:val="djjg1"/>
    <w:basedOn w:val="9"/>
    <w:qFormat/>
    <w:uiPriority w:val="0"/>
    <w:rPr>
      <w:color w:val="666666"/>
    </w:rPr>
  </w:style>
  <w:style w:type="character" w:customStyle="1" w:styleId="27">
    <w:name w:val="批注框文本 Char"/>
    <w:basedOn w:val="9"/>
    <w:link w:val="2"/>
    <w:semiHidden/>
    <w:qFormat/>
    <w:uiPriority w:val="99"/>
    <w:rPr>
      <w:rFonts w:asciiTheme="minorHAnsi" w:hAnsiTheme="minorHAnsi" w:eastAsiaTheme="minorEastAsia" w:cstheme="minorBidi"/>
      <w:kern w:val="2"/>
      <w:sz w:val="18"/>
      <w:szCs w:val="18"/>
    </w:rPr>
  </w:style>
  <w:style w:type="character" w:customStyle="1" w:styleId="28">
    <w:name w:val="list_event_width1"/>
    <w:basedOn w:val="9"/>
    <w:qFormat/>
    <w:uiPriority w:val="0"/>
  </w:style>
  <w:style w:type="character" w:customStyle="1" w:styleId="29">
    <w:name w:val="font21"/>
    <w:basedOn w:val="9"/>
    <w:qFormat/>
    <w:uiPriority w:val="0"/>
    <w:rPr>
      <w:rFonts w:hint="eastAsia" w:ascii="仿宋_GB2312" w:eastAsia="仿宋_GB2312"/>
      <w:color w:val="000000"/>
      <w:sz w:val="20"/>
      <w:szCs w:val="20"/>
      <w:u w:val="none"/>
    </w:rPr>
  </w:style>
  <w:style w:type="character" w:customStyle="1" w:styleId="30">
    <w:name w:val="font41"/>
    <w:basedOn w:val="9"/>
    <w:qFormat/>
    <w:uiPriority w:val="0"/>
    <w:rPr>
      <w:rFonts w:hint="eastAsia" w:ascii="仿宋_GB2312" w:eastAsia="仿宋_GB2312"/>
      <w:color w:val="FF0000"/>
      <w:sz w:val="20"/>
      <w:szCs w:val="20"/>
      <w:u w:val="none"/>
    </w:rPr>
  </w:style>
  <w:style w:type="paragraph" w:customStyle="1" w:styleId="31">
    <w:name w:val="三级1"/>
    <w:next w:val="7"/>
    <w:qFormat/>
    <w:uiPriority w:val="0"/>
    <w:pPr>
      <w:tabs>
        <w:tab w:val="left" w:pos="2422"/>
      </w:tabs>
      <w:ind w:left="2422" w:hanging="720"/>
    </w:pPr>
    <w:rPr>
      <w:rFonts w:ascii="宋体" w:hAnsi="宋体" w:eastAsia="仿宋_GB2312" w:cs="Times New Roman"/>
      <w:spacing w:val="10"/>
      <w:sz w:val="32"/>
      <w:lang w:val="en-US" w:eastAsia="zh-CN" w:bidi="ar-SA"/>
    </w:rPr>
  </w:style>
  <w:style w:type="character" w:customStyle="1" w:styleId="32">
    <w:name w:val="标题 Char"/>
    <w:basedOn w:val="9"/>
    <w:link w:val="7"/>
    <w:qFormat/>
    <w:uiPriority w:val="10"/>
    <w:rPr>
      <w:rFonts w:asciiTheme="majorHAnsi" w:hAnsiTheme="majorHAnsi" w:cstheme="majorBidi"/>
      <w:b/>
      <w:bCs/>
      <w:kern w:val="2"/>
      <w:sz w:val="32"/>
      <w:szCs w:val="32"/>
    </w:rPr>
  </w:style>
  <w:style w:type="character" w:customStyle="1" w:styleId="33">
    <w:name w:val="脚注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2F8C-48F7-4228-9AD0-705EC497BAB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63</Pages>
  <Words>5572</Words>
  <Characters>31767</Characters>
  <Lines>264</Lines>
  <Paragraphs>74</Paragraphs>
  <TotalTime>8</TotalTime>
  <ScaleCrop>false</ScaleCrop>
  <LinksUpToDate>false</LinksUpToDate>
  <CharactersWithSpaces>37265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2023-01-19T16:52:00Z</dcterms:created>
  <dc:creator>user</dc:creator>
  <cp:lastModifiedBy>葛伶燕</cp:lastModifiedBy>
  <cp:lastPrinted>2022-01-13T22:41:00Z</cp:lastPrinted>
  <dcterms:modified xsi:type="dcterms:W3CDTF">2026-04-23T05:15:54Z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CBB5346CD798A3ADC6E11364DA582DE0</vt:lpwstr>
  </property>
</Properties>
</file>